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126"/>
          <w:szCs w:val="126"/>
          <w:shd w:fill="auto" w:val="clear"/>
          <w:vertAlign w:val="baseline"/>
          <w:rtl w:val="1"/>
        </w:rPr>
        <w:t xml:space="preserve">جدوى</w:t>
      </w:r>
    </w:p>
    <w:p w:rsidR="00000000" w:rsidDel="00000000" w:rsidP="00000000" w:rsidRDefault="00000000" w:rsidRPr="00000000" w14:paraId="0000000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sz w:val="44"/>
          <w:szCs w:val="4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44"/>
          <w:szCs w:val="44"/>
          <w:shd w:fill="auto" w:val="clear"/>
          <w:vertAlign w:val="baseline"/>
          <w:rtl w:val="1"/>
        </w:rPr>
        <w:t xml:space="preserve">مجاني</w:t>
      </w:r>
      <w:r w:rsidDel="00000000" w:rsidR="00000000" w:rsidRPr="00000000">
        <w:rPr>
          <w:rFonts w:ascii="Calibri" w:cs="Calibri" w:eastAsia="Calibri" w:hAnsi="Calibri"/>
          <w:color w:val="000000"/>
          <w:sz w:val="44"/>
          <w:szCs w:val="4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44"/>
          <w:szCs w:val="44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44"/>
          <w:szCs w:val="4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44"/>
          <w:szCs w:val="44"/>
          <w:shd w:fill="auto" w:val="clear"/>
          <w:vertAlign w:val="baseline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color w:val="000000"/>
          <w:sz w:val="44"/>
          <w:szCs w:val="44"/>
          <w:shd w:fill="auto" w:val="clear"/>
          <w:vertAlign w:val="baseline"/>
          <w:rtl w:val="1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sz w:val="44"/>
            <w:szCs w:val="44"/>
            <w:shd w:fill="auto" w:val="clear"/>
            <w:vertAlign w:val="baseline"/>
            <w:rtl w:val="1"/>
          </w:rPr>
          <w:t xml:space="preserve">فواتير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bidi w:val="1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2f5496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numPr>
                <w:ilvl w:val="0"/>
                <w:numId w:val="14"/>
              </w:numPr>
              <w:bidi w:val="1"/>
              <w:spacing w:after="0" w:before="240" w:line="240" w:lineRule="auto"/>
              <w:ind w:left="720" w:right="0" w:hanging="36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1"/>
        <w:keepLines w:val="1"/>
        <w:numPr>
          <w:ilvl w:val="0"/>
          <w:numId w:val="15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1"/>
        <w:keepLines w:val="1"/>
        <w:numPr>
          <w:ilvl w:val="0"/>
          <w:numId w:val="1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1"/>
        <w:keepLines w:val="1"/>
        <w:numPr>
          <w:ilvl w:val="0"/>
          <w:numId w:val="1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</w:p>
    <w:p w:rsidR="00000000" w:rsidDel="00000000" w:rsidP="00000000" w:rsidRDefault="00000000" w:rsidRPr="00000000" w14:paraId="0000002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keepNext w:val="1"/>
        <w:keepLines w:val="1"/>
        <w:numPr>
          <w:ilvl w:val="0"/>
          <w:numId w:val="2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الفكرة</w:t>
      </w:r>
    </w:p>
    <w:p w:rsidR="00000000" w:rsidDel="00000000" w:rsidP="00000000" w:rsidRDefault="00000000" w:rsidRPr="00000000" w14:paraId="0000002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keepNext w:val="1"/>
        <w:keepLines w:val="1"/>
        <w:numPr>
          <w:ilvl w:val="0"/>
          <w:numId w:val="4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شركة</w:t>
      </w:r>
    </w:p>
    <w:p w:rsidR="00000000" w:rsidDel="00000000" w:rsidP="00000000" w:rsidRDefault="00000000" w:rsidRPr="00000000" w14:paraId="0000002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keepNext w:val="1"/>
        <w:keepLines w:val="1"/>
        <w:numPr>
          <w:ilvl w:val="0"/>
          <w:numId w:val="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الشركاء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وجد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شريك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ونسبته</w:t>
      </w:r>
    </w:p>
    <w:tbl>
      <w:tblPr>
        <w:tblStyle w:val="Table2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826"/>
        <w:gridCol w:w="2986"/>
        <w:gridCol w:w="1846"/>
        <w:gridCol w:w="3692"/>
        <w:tblGridChange w:id="0">
          <w:tblGrid>
            <w:gridCol w:w="826"/>
            <w:gridCol w:w="2986"/>
            <w:gridCol w:w="1846"/>
            <w:gridCol w:w="369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الشريك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دوره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نسبته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إضافية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1"/>
        <w:keepLines w:val="1"/>
        <w:bidi w:val="1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2f5496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2-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الملخص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التنفيذي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الملخص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التنفيذي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لمحه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محتوى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الجدوى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يفضل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الانتهاء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اجزاء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الجدوى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3-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الجزء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دقيق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الغرض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الجزء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شروح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تفصيلية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دقيقة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يحصر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استفادة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والشركة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1"/>
        <w:keepLines w:val="1"/>
        <w:numPr>
          <w:ilvl w:val="0"/>
          <w:numId w:val="8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تقدمها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دقيق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)؟</w:t>
      </w:r>
    </w:p>
    <w:tbl>
      <w:tblPr>
        <w:tblStyle w:val="Table5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وصفه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1"/>
        <w:keepLines w:val="1"/>
        <w:numPr>
          <w:ilvl w:val="0"/>
          <w:numId w:val="10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الفريدة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6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خصائصه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الفريدة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1"/>
        <w:keepLines w:val="1"/>
        <w:numPr>
          <w:ilvl w:val="0"/>
          <w:numId w:val="35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المضافة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7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القيمة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المضافة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1"/>
        <w:keepLines w:val="1"/>
        <w:numPr>
          <w:ilvl w:val="0"/>
          <w:numId w:val="3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سيستفيد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العميل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8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فائدته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للعميل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351.0" w:type="dxa"/>
        <w:jc w:val="left"/>
        <w:tblInd w:w="0.0" w:type="dxa"/>
        <w:tblLayout w:type="fixed"/>
        <w:tblLook w:val="00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4-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تأثير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تشرح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ماكان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للتقنية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تأثيرات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عملك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إيجابا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سلبا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وكيف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يمكنك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نجاح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مشروعك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keepNext w:val="1"/>
        <w:keepLines w:val="1"/>
        <w:numPr>
          <w:ilvl w:val="0"/>
          <w:numId w:val="39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تأثيرات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سلبية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9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2">
      <w:pPr>
        <w:keepNext w:val="1"/>
        <w:keepLines w:val="1"/>
        <w:numPr>
          <w:ilvl w:val="0"/>
          <w:numId w:val="41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تأثيرات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ايجابية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9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4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5">
      <w:pPr>
        <w:keepNext w:val="1"/>
        <w:keepLines w:val="1"/>
        <w:numPr>
          <w:ilvl w:val="0"/>
          <w:numId w:val="43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تتأثر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المستقبل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القريب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9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8">
      <w:pPr>
        <w:keepNext w:val="1"/>
        <w:keepLines w:val="1"/>
        <w:numPr>
          <w:ilvl w:val="0"/>
          <w:numId w:val="64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توظف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صالحك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وتستفيد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9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0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5-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اقتصاد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الدولة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الوضع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للاقتصاد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الدولة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1"/>
        <w:keepLines w:val="1"/>
        <w:numPr>
          <w:ilvl w:val="0"/>
          <w:numId w:val="6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الوضع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للاقتصاد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الأخيرة</w:t>
      </w:r>
    </w:p>
    <w:p w:rsidR="00000000" w:rsidDel="00000000" w:rsidP="00000000" w:rsidRDefault="00000000" w:rsidRPr="00000000" w14:paraId="0000009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0">
      <w:pPr>
        <w:keepNext w:val="1"/>
        <w:keepLines w:val="1"/>
        <w:numPr>
          <w:ilvl w:val="0"/>
          <w:numId w:val="6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ميزانية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وموازنة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الحالي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الإنفاق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والإيرادات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والفائض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العجز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A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2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4">
      <w:pPr>
        <w:keepNext w:val="1"/>
        <w:keepLines w:val="1"/>
        <w:numPr>
          <w:ilvl w:val="0"/>
          <w:numId w:val="68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انخفاض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ارتفاع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ثبات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A5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6">
      <w:pPr>
        <w:keepNext w:val="1"/>
        <w:keepLines w:val="1"/>
        <w:numPr>
          <w:ilvl w:val="0"/>
          <w:numId w:val="69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اجمالي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الناتج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الاخيرة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A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9">
      <w:pPr>
        <w:keepNext w:val="1"/>
        <w:keepLines w:val="1"/>
        <w:numPr>
          <w:ilvl w:val="0"/>
          <w:numId w:val="50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ماذا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القوة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الشرائية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للأفراد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A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C">
      <w:pPr>
        <w:keepNext w:val="1"/>
        <w:keepLines w:val="1"/>
        <w:numPr>
          <w:ilvl w:val="0"/>
          <w:numId w:val="52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التصنيف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الائتماني</w:t>
      </w:r>
    </w:p>
    <w:p w:rsidR="00000000" w:rsidDel="00000000" w:rsidP="00000000" w:rsidRDefault="00000000" w:rsidRPr="00000000" w14:paraId="000000A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F">
      <w:pPr>
        <w:keepNext w:val="1"/>
        <w:keepLines w:val="1"/>
        <w:numPr>
          <w:ilvl w:val="0"/>
          <w:numId w:val="54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الاقتصادية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B0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1">
      <w:pPr>
        <w:bidi w:val="1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6-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الحالي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وتصف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يشكل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الفئة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لهذه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المنافسون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وكيفية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وسبب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اختيار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لشراء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منتجاتك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خدماتك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1"/>
        <w:keepLines w:val="1"/>
        <w:numPr>
          <w:ilvl w:val="0"/>
          <w:numId w:val="5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B5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8">
      <w:pPr>
        <w:keepNext w:val="1"/>
        <w:keepLines w:val="1"/>
        <w:numPr>
          <w:ilvl w:val="0"/>
          <w:numId w:val="58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المنافسين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المستقبلين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B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C">
      <w:pPr>
        <w:keepNext w:val="1"/>
        <w:keepLines w:val="1"/>
        <w:numPr>
          <w:ilvl w:val="0"/>
          <w:numId w:val="60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الكلي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محلي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مستورد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</w:t>
      </w:r>
    </w:p>
    <w:tbl>
      <w:tblPr>
        <w:tblStyle w:val="Table12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2787"/>
        <w:gridCol w:w="2877"/>
        <w:gridCol w:w="3686"/>
        <w:tblGridChange w:id="0">
          <w:tblGrid>
            <w:gridCol w:w="2787"/>
            <w:gridCol w:w="2877"/>
            <w:gridCol w:w="3686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حجم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المحلي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حجم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المستورد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حجم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الكلي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1"/>
        <w:keepLines w:val="1"/>
        <w:numPr>
          <w:ilvl w:val="0"/>
          <w:numId w:val="1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المحلية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4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5">
      <w:pPr>
        <w:keepNext w:val="1"/>
        <w:keepLines w:val="1"/>
        <w:numPr>
          <w:ilvl w:val="0"/>
          <w:numId w:val="18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المنتجات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المستوردة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7">
      <w:pPr>
        <w:keepNext w:val="1"/>
        <w:keepLines w:val="1"/>
        <w:numPr>
          <w:ilvl w:val="0"/>
          <w:numId w:val="19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الماضية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A">
      <w:pPr>
        <w:keepNext w:val="1"/>
        <w:keepLines w:val="1"/>
        <w:numPr>
          <w:ilvl w:val="0"/>
          <w:numId w:val="20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الطلب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العرض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العكس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C">
      <w:pPr>
        <w:keepNext w:val="1"/>
        <w:keepLines w:val="1"/>
        <w:numPr>
          <w:ilvl w:val="0"/>
          <w:numId w:val="3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دوافع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الشراء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للعميل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C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0">
      <w:pPr>
        <w:keepNext w:val="1"/>
        <w:keepLines w:val="1"/>
        <w:numPr>
          <w:ilvl w:val="0"/>
          <w:numId w:val="5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لماذا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يختارك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العميل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يميزك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منافسيك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)؟</w:t>
      </w:r>
    </w:p>
    <w:p w:rsidR="00000000" w:rsidDel="00000000" w:rsidP="00000000" w:rsidRDefault="00000000" w:rsidRPr="00000000" w14:paraId="000000D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2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3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7-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التسويق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بشرح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تسويق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تركز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جهودك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التسويقية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الفئات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الصحيحة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كسب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عائد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keepNext w:val="1"/>
        <w:keepLines w:val="1"/>
        <w:numPr>
          <w:ilvl w:val="0"/>
          <w:numId w:val="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التسويقية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ستستخدمها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D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9">
      <w:pPr>
        <w:keepNext w:val="1"/>
        <w:keepLines w:val="1"/>
        <w:numPr>
          <w:ilvl w:val="0"/>
          <w:numId w:val="9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التسويقية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تتناسب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D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C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D">
      <w:pPr>
        <w:keepNext w:val="1"/>
        <w:keepLines w:val="1"/>
        <w:numPr>
          <w:ilvl w:val="0"/>
          <w:numId w:val="11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تتمكن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تمييز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نفسك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منافسيك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D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0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4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8-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والطاقم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لابد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يضم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أيدي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عاملة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بوضع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ولابد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خطط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مستقبلية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للتماشي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ظهور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العديد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ستزداد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الحاجة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لطاقم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إضافي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إعادة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هيكلة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المنظمة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الاستيعاب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والتكيف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التغيير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numPr>
          <w:ilvl w:val="0"/>
          <w:numId w:val="12"/>
        </w:numPr>
        <w:bidi w:val="1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شهور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الاولى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2"/>
          <w:szCs w:val="22"/>
          <w:shd w:fill="auto" w:val="clear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1"/>
        <w:keepLines w:val="1"/>
        <w:numPr>
          <w:ilvl w:val="0"/>
          <w:numId w:val="13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شهور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16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keepNext w:val="1"/>
        <w:keepLines w:val="1"/>
        <w:bidi w:val="1"/>
        <w:spacing w:after="0" w:before="40" w:line="259" w:lineRule="auto"/>
        <w:ind w:left="360" w:right="0" w:firstLine="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1"/>
        <w:keepLines w:val="1"/>
        <w:bidi w:val="1"/>
        <w:spacing w:after="0" w:before="40" w:line="259" w:lineRule="auto"/>
        <w:ind w:left="360" w:right="0" w:firstLine="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1"/>
        <w:keepLines w:val="1"/>
        <w:bidi w:val="1"/>
        <w:spacing w:after="0" w:before="40" w:line="259" w:lineRule="auto"/>
        <w:ind w:left="360" w:right="0" w:firstLine="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1"/>
        <w:keepLines w:val="1"/>
        <w:numPr>
          <w:ilvl w:val="0"/>
          <w:numId w:val="29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17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1"/>
        <w:keepLines w:val="1"/>
        <w:numPr>
          <w:ilvl w:val="0"/>
          <w:numId w:val="30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الهيكل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التنظيمي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للشركة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1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B">
      <w:pPr>
        <w:keepNext w:val="1"/>
        <w:keepLines w:val="1"/>
        <w:numPr>
          <w:ilvl w:val="0"/>
          <w:numId w:val="31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المهام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موظف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18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keepNext w:val="1"/>
        <w:keepLines w:val="1"/>
        <w:numPr>
          <w:ilvl w:val="0"/>
          <w:numId w:val="21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مانوع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الكفاءات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تحتاجها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19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الكفاءات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المطلوبة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keepNext w:val="1"/>
        <w:keepLines w:val="1"/>
        <w:bidi w:val="1"/>
        <w:spacing w:after="0" w:before="4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595959"/>
          <w:sz w:val="8"/>
          <w:szCs w:val="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9-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الجدول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الزمني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D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إطار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زمني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بدقة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واتقان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لتنفيذ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شمل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جداول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تفصيلية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سيتم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تطويرها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تخطيط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يشمل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المعالم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والإطارات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الزمنية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لغرض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وهي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أدلة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إرشاديه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الموعد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المتوقع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الانتهاء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خطة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التشغيلية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تمويل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بدء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الافتتاح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التجريبي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الافتتاح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النهائي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keepNext w:val="1"/>
        <w:keepLines w:val="1"/>
        <w:bidi w:val="1"/>
        <w:spacing w:after="0" w:before="40" w:line="259" w:lineRule="auto"/>
        <w:ind w:left="0" w:right="0" w:firstLine="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10-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الفني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نظرة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انتاج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keepNext w:val="1"/>
        <w:keepLines w:val="1"/>
        <w:numPr>
          <w:ilvl w:val="0"/>
          <w:numId w:val="22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5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9">
      <w:pPr>
        <w:keepNext w:val="1"/>
        <w:keepLines w:val="1"/>
        <w:numPr>
          <w:ilvl w:val="0"/>
          <w:numId w:val="23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مناسب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5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B">
      <w:pPr>
        <w:keepNext w:val="1"/>
        <w:keepLines w:val="1"/>
        <w:numPr>
          <w:ilvl w:val="0"/>
          <w:numId w:val="24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يتناسب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5C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D">
      <w:pPr>
        <w:keepNext w:val="1"/>
        <w:keepLines w:val="1"/>
        <w:numPr>
          <w:ilvl w:val="0"/>
          <w:numId w:val="25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تحتاجها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لإنتاج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المنتج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الخدمة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23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371"/>
        <w:gridCol w:w="2507"/>
        <w:gridCol w:w="3325"/>
        <w:gridCol w:w="3147"/>
        <w:tblGridChange w:id="0">
          <w:tblGrid>
            <w:gridCol w:w="371"/>
            <w:gridCol w:w="2507"/>
            <w:gridCol w:w="3325"/>
            <w:gridCol w:w="3147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الحصول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عليها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الموردين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D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6">
      <w:pPr>
        <w:keepNext w:val="1"/>
        <w:keepLines w:val="1"/>
        <w:numPr>
          <w:ilvl w:val="0"/>
          <w:numId w:val="2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الادوات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والآلات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تحتاجها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7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8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A">
      <w:pPr>
        <w:keepNext w:val="1"/>
        <w:keepLines w:val="1"/>
        <w:numPr>
          <w:ilvl w:val="0"/>
          <w:numId w:val="2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المتوقعة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المثال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رسوم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البلدية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وضريبة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المضافة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7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C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24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11-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أعمال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المقترح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وكيف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سيحصد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الأرباح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keepNext w:val="1"/>
        <w:keepLines w:val="1"/>
        <w:numPr>
          <w:ilvl w:val="0"/>
          <w:numId w:val="28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منتجاتك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خدماتك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25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1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2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التقديم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6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8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keepNext w:val="1"/>
        <w:keepLines w:val="1"/>
        <w:numPr>
          <w:ilvl w:val="0"/>
          <w:numId w:val="4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بتوزيعها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26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4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5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التوزيع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9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9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keepNext w:val="1"/>
        <w:keepLines w:val="1"/>
        <w:numPr>
          <w:ilvl w:val="0"/>
          <w:numId w:val="47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تقوم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بتسعيرها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tbl>
      <w:tblPr>
        <w:tblStyle w:val="Table27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7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8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9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طريقة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التسعير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A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B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C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D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E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AF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0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1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3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4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5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6">
            <w:pPr>
              <w:bidi w:val="1"/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7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B8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keepNext w:val="1"/>
        <w:keepLines w:val="1"/>
        <w:numPr>
          <w:ilvl w:val="0"/>
          <w:numId w:val="45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تحصل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الارباح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B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C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D">
      <w:pPr>
        <w:keepNext w:val="1"/>
        <w:keepLines w:val="1"/>
        <w:numPr>
          <w:ilvl w:val="0"/>
          <w:numId w:val="32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تحصل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ارباح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B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0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28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1"/>
              <w:keepLines w:val="1"/>
              <w:bidi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12-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عوامل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الخطر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الهامة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C2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للمخاطر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الهامة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تواجهه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الحالي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).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أغلب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المكونات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ناتجة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التحاليل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والعملية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0"/>
              </w:rPr>
              <w:t xml:space="preserve">SWOT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0"/>
              </w:rPr>
              <w:t xml:space="preserve">TOWS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والتيتم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شرحها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تدوينة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سابقة</w:t>
            </w:r>
          </w:p>
          <w:p w:rsidR="00000000" w:rsidDel="00000000" w:rsidP="00000000" w:rsidRDefault="00000000" w:rsidRPr="00000000" w14:paraId="000001C3">
            <w:pPr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keepNext w:val="1"/>
        <w:keepLines w:val="1"/>
        <w:numPr>
          <w:ilvl w:val="0"/>
          <w:numId w:val="33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للشركة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C5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6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7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8">
      <w:pPr>
        <w:keepNext w:val="1"/>
        <w:keepLines w:val="1"/>
        <w:numPr>
          <w:ilvl w:val="0"/>
          <w:numId w:val="34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الخارجية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للسوق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C9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A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B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C">
      <w:pPr>
        <w:keepNext w:val="1"/>
        <w:keepLines w:val="1"/>
        <w:numPr>
          <w:ilvl w:val="0"/>
          <w:numId w:val="36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الاقتصادية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CD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E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F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0">
      <w:pPr>
        <w:keepNext w:val="1"/>
        <w:keepLines w:val="1"/>
        <w:numPr>
          <w:ilvl w:val="0"/>
          <w:numId w:val="38"/>
        </w:numPr>
        <w:bidi w:val="1"/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ماتأثير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الأنظمة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والقوانين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D1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2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3">
      <w:pPr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4">
      <w:pPr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**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تأكد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تشرح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الحد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التقليل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.</w:t>
      </w:r>
    </w:p>
    <w:tbl>
      <w:tblPr>
        <w:tblStyle w:val="Table29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1"/>
              <w:keepLines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0"/>
              </w:rPr>
              <w:t xml:space="preserve">13-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القدرة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صعوبة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وقدرتك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تنفيذه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بنجاح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0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keepNext w:val="1"/>
        <w:keepLines w:val="1"/>
        <w:numPr>
          <w:ilvl w:val="0"/>
          <w:numId w:val="40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لديك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الكافية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D8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9">
      <w:pPr>
        <w:keepNext w:val="1"/>
        <w:keepLines w:val="1"/>
        <w:numPr>
          <w:ilvl w:val="0"/>
          <w:numId w:val="42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يمكنك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والادوات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DA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B">
      <w:pPr>
        <w:keepNext w:val="1"/>
        <w:keepLines w:val="1"/>
        <w:numPr>
          <w:ilvl w:val="0"/>
          <w:numId w:val="44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تمتلك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الخبرة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الكافية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لإتمام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DC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D">
      <w:pPr>
        <w:keepNext w:val="1"/>
        <w:keepLines w:val="1"/>
        <w:numPr>
          <w:ilvl w:val="0"/>
          <w:numId w:val="65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يمكنك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لبدء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1DE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30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1"/>
              <w:keepLines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0"/>
              </w:rPr>
              <w:t xml:space="preserve">14-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التوقعات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المالية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1"/>
        <w:keepLines w:val="1"/>
        <w:numPr>
          <w:ilvl w:val="0"/>
          <w:numId w:val="62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الميزانية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المركز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المالي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ومصادر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tbl>
      <w:tblPr>
        <w:tblStyle w:val="Table31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2156"/>
        <w:gridCol w:w="2339"/>
        <w:gridCol w:w="2609"/>
        <w:gridCol w:w="2246"/>
        <w:tblGridChange w:id="0">
          <w:tblGrid>
            <w:gridCol w:w="2156"/>
            <w:gridCol w:w="2339"/>
            <w:gridCol w:w="2609"/>
            <w:gridCol w:w="2246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توقعات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المالي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الأصول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الخصوم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الأصول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المتداولة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خصوم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متداولة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الأصول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الثابتة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خصوم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طويلة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الأجل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إجمالي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الأصول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إجمالي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الخصوم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وحقوق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الملكية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keepNext w:val="1"/>
        <w:keepLines w:val="1"/>
        <w:spacing w:after="0" w:before="40" w:line="259" w:lineRule="auto"/>
        <w:ind w:left="360" w:right="0" w:firstLine="0"/>
        <w:jc w:val="left"/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0"/>
        </w:rPr>
        <w:t xml:space="preserve">**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إجمالي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الأصول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مساوية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لقيمة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إجمالي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الخصوم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وحقوق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الملكية</w:t>
      </w:r>
    </w:p>
    <w:tbl>
      <w:tblPr>
        <w:tblStyle w:val="Table32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865"/>
        <w:gridCol w:w="1715"/>
        <w:gridCol w:w="3387"/>
        <w:gridCol w:w="3383"/>
        <w:tblGridChange w:id="0">
          <w:tblGrid>
            <w:gridCol w:w="865"/>
            <w:gridCol w:w="1715"/>
            <w:gridCol w:w="3387"/>
            <w:gridCol w:w="3383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توقعات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الميزانية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ومصادر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التمويل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للسنوات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الثلاث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الميزانية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التمويل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1"/>
        <w:keepLines w:val="1"/>
        <w:numPr>
          <w:ilvl w:val="0"/>
          <w:numId w:val="63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الدخل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شهري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فصلي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السنتان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والثالثة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سنوي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tbl>
      <w:tblPr>
        <w:tblStyle w:val="Table33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2692"/>
        <w:gridCol w:w="2160"/>
        <w:gridCol w:w="2250"/>
        <w:gridCol w:w="2248"/>
        <w:tblGridChange w:id="0">
          <w:tblGrid>
            <w:gridCol w:w="2692"/>
            <w:gridCol w:w="2160"/>
            <w:gridCol w:w="2250"/>
            <w:gridCol w:w="224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الدخل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restart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المبيعات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vMerge w:val="continue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تكلفة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المبيعات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صافي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المبيعات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المصاريف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الإدارية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والتسويقية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الربح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التشغيلي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الزكاة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صافي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الربح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9">
      <w:pPr>
        <w:keepNext w:val="1"/>
        <w:keepLines w:val="1"/>
        <w:spacing w:after="0" w:before="40" w:line="259" w:lineRule="auto"/>
        <w:ind w:left="360" w:right="0" w:firstLine="0"/>
        <w:jc w:val="left"/>
        <w:rPr>
          <w:rFonts w:ascii="Arial" w:cs="Arial" w:eastAsia="Arial" w:hAnsi="Arial"/>
          <w:color w:val="b96246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قوسين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مخصوم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(-)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القيمة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أعلاه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96246"/>
          <w:sz w:val="24"/>
          <w:szCs w:val="24"/>
          <w:shd w:fill="auto" w:val="clear"/>
          <w:vertAlign w:val="baseline"/>
          <w:rtl w:val="1"/>
        </w:rPr>
        <w:t xml:space="preserve">تسبقه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1"/>
        <w:keepLines w:val="1"/>
        <w:numPr>
          <w:ilvl w:val="0"/>
          <w:numId w:val="48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توقعات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التدفقات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النقدية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شهري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فصلي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السنتان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والثالثة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سنوي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tbl>
      <w:tblPr>
        <w:tblStyle w:val="Table34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3321"/>
        <w:gridCol w:w="1891"/>
        <w:gridCol w:w="2160"/>
        <w:gridCol w:w="1978"/>
        <w:tblGridChange w:id="0">
          <w:tblGrid>
            <w:gridCol w:w="3321"/>
            <w:gridCol w:w="1891"/>
            <w:gridCol w:w="2160"/>
            <w:gridCol w:w="1978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gridSpan w:val="4"/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595959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الأولى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ind w:left="0" w:right="0" w:firstLine="0"/>
              <w:jc w:val="center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السنة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الثالثة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التشغيلية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الاستثمارية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التمويلية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رصيد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لأول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صافي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التدفقات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النقدية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eaaaa" w:space="0" w:sz="4" w:val="single"/>
              <w:left w:color="aeaaaa" w:space="0" w:sz="4" w:val="single"/>
              <w:bottom w:color="aeaaaa" w:space="0" w:sz="4" w:val="single"/>
              <w:right w:color="aeaaaa" w:space="0" w:sz="4" w:val="single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keepNext w:val="1"/>
        <w:keepLines w:val="1"/>
        <w:numPr>
          <w:ilvl w:val="0"/>
          <w:numId w:val="49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يبدأ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بجني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الارباح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 -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التعادل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 –</w:t>
      </w:r>
    </w:p>
    <w:p w:rsidR="00000000" w:rsidDel="00000000" w:rsidP="00000000" w:rsidRDefault="00000000" w:rsidRPr="00000000" w14:paraId="00000258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9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A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B">
      <w:pPr>
        <w:keepNext w:val="1"/>
        <w:keepLines w:val="1"/>
        <w:numPr>
          <w:ilvl w:val="0"/>
          <w:numId w:val="51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استمرارية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واستقرار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التكلفة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العائد</w:t>
      </w:r>
    </w:p>
    <w:p w:rsidR="00000000" w:rsidDel="00000000" w:rsidP="00000000" w:rsidRDefault="00000000" w:rsidRPr="00000000" w14:paraId="0000025C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D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E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35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1"/>
              <w:keepLines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0"/>
              </w:rPr>
              <w:t xml:space="preserve">15-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متطلبات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رأس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والاستراتيجية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keepNext w:val="1"/>
        <w:keepLines w:val="1"/>
        <w:numPr>
          <w:ilvl w:val="0"/>
          <w:numId w:val="53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ستحتاج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رأس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)  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tbl>
      <w:tblPr>
        <w:tblStyle w:val="Table36"/>
        <w:bidiVisual w:val="1"/>
        <w:tblW w:w="9360.0" w:type="dxa"/>
        <w:jc w:val="left"/>
        <w:tblInd w:w="0.0" w:type="dxa"/>
        <w:tblLayout w:type="fixed"/>
        <w:tblLook w:val="0000"/>
      </w:tblPr>
      <w:tblGrid>
        <w:gridCol w:w="631"/>
        <w:gridCol w:w="1350"/>
        <w:gridCol w:w="7379"/>
        <w:tblGridChange w:id="0">
          <w:tblGrid>
            <w:gridCol w:w="631"/>
            <w:gridCol w:w="1350"/>
            <w:gridCol w:w="737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التوقيت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المبلغ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keepNext w:val="1"/>
        <w:keepLines w:val="1"/>
        <w:spacing w:after="0" w:before="40" w:line="259" w:lineRule="auto"/>
        <w:ind w:left="360" w:right="0" w:firstLine="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1"/>
        <w:keepLines w:val="1"/>
        <w:numPr>
          <w:ilvl w:val="0"/>
          <w:numId w:val="55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الايرادات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الأصول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المتوقعة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للأعمال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المقترحة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تأمين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p w:rsidR="00000000" w:rsidDel="00000000" w:rsidP="00000000" w:rsidRDefault="00000000" w:rsidRPr="00000000" w14:paraId="00000272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73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74">
      <w:pPr>
        <w:keepNext w:val="1"/>
        <w:keepLines w:val="1"/>
        <w:numPr>
          <w:ilvl w:val="0"/>
          <w:numId w:val="57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تعتمدها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</w:p>
    <w:tbl>
      <w:tblPr>
        <w:tblStyle w:val="Table37"/>
        <w:bidiVisual w:val="1"/>
        <w:tblW w:w="9360.0" w:type="dxa"/>
        <w:jc w:val="left"/>
        <w:tblInd w:w="0.0" w:type="dxa"/>
        <w:tblLayout w:type="fixed"/>
        <w:tblLook w:val="0000"/>
      </w:tblPr>
      <w:tblGrid>
        <w:gridCol w:w="631"/>
        <w:gridCol w:w="1350"/>
        <w:gridCol w:w="7379"/>
        <w:tblGridChange w:id="0">
          <w:tblGrid>
            <w:gridCol w:w="631"/>
            <w:gridCol w:w="1350"/>
            <w:gridCol w:w="7379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المصدر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c99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المبلغ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f5496"/>
                <w:sz w:val="24"/>
                <w:szCs w:val="24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1">
            <w:pPr>
              <w:spacing w:after="0" w:before="0" w:line="240" w:lineRule="auto"/>
              <w:ind w:left="0" w:right="0" w:firstLine="0"/>
              <w:jc w:val="both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4b083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keepNext w:val="1"/>
        <w:keepLines w:val="1"/>
        <w:numPr>
          <w:ilvl w:val="0"/>
          <w:numId w:val="59"/>
        </w:numPr>
        <w:spacing w:after="0" w:before="40" w:line="259" w:lineRule="auto"/>
        <w:ind w:left="720" w:right="0" w:hanging="360"/>
        <w:jc w:val="left"/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ماهي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الديون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الملكية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سيقع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  </w:t>
      </w:r>
    </w:p>
    <w:p w:rsidR="00000000" w:rsidDel="00000000" w:rsidP="00000000" w:rsidRDefault="00000000" w:rsidRPr="00000000" w14:paraId="00000285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6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7">
      <w:pPr>
        <w:keepNext w:val="1"/>
        <w:keepLines w:val="1"/>
        <w:numPr>
          <w:ilvl w:val="0"/>
          <w:numId w:val="61"/>
        </w:numPr>
        <w:spacing w:after="0" w:before="40" w:line="259" w:lineRule="auto"/>
        <w:ind w:left="720" w:right="0" w:hanging="36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يبدأ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المستثمرون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بحصد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العوائد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العائد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المتوقع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1"/>
        </w:rPr>
        <w:t xml:space="preserve">الاستثمار</w:t>
      </w:r>
      <w:r w:rsidDel="00000000" w:rsidR="00000000" w:rsidRPr="00000000">
        <w:rPr>
          <w:rFonts w:ascii="Calibri" w:cs="Calibri" w:eastAsia="Calibri" w:hAnsi="Calibri"/>
          <w:b w:val="1"/>
          <w:color w:val="595959"/>
          <w:sz w:val="26"/>
          <w:szCs w:val="26"/>
          <w:shd w:fill="auto" w:val="clear"/>
          <w:vertAlign w:val="baseline"/>
          <w:rtl w:val="0"/>
        </w:rPr>
        <w:t xml:space="preserve">؟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  </w:t>
      </w:r>
    </w:p>
    <w:p w:rsidR="00000000" w:rsidDel="00000000" w:rsidP="00000000" w:rsidRDefault="00000000" w:rsidRPr="00000000" w14:paraId="00000288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9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tbl>
      <w:tblPr>
        <w:tblStyle w:val="Table38"/>
        <w:bidiVisual w:val="1"/>
        <w:tblW w:w="9350.0" w:type="dxa"/>
        <w:jc w:val="left"/>
        <w:tblInd w:w="0.0" w:type="dxa"/>
        <w:tblLayout w:type="fixed"/>
        <w:tblLook w:val="00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7f7f7f" w:space="0" w:sz="4" w:val="single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1"/>
              <w:keepLines w:val="1"/>
              <w:spacing w:after="0" w:before="24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0"/>
              </w:rPr>
              <w:t xml:space="preserve">16-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النتائج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f5496"/>
                <w:sz w:val="32"/>
                <w:szCs w:val="32"/>
                <w:shd w:fill="auto" w:val="clear"/>
                <w:vertAlign w:val="baseline"/>
                <w:rtl w:val="1"/>
              </w:rPr>
              <w:t xml:space="preserve">والتوصيات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7f7f7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28B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يلخص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الجدوى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ويوضح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إذاما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جدوى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اقتصادية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يشمل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لإيجابيات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وسلبيات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تقدمة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يوضح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الجزء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احتماليات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نجاح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b96246"/>
                <w:sz w:val="24"/>
                <w:szCs w:val="24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color w:val="b96246"/>
                <w:sz w:val="28"/>
                <w:szCs w:val="28"/>
                <w:shd w:fill="auto" w:val="clear"/>
                <w:vertAlign w:val="baseline"/>
                <w:rtl w:val="0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D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E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F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90">
      <w:pPr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DVJZTr+RDVtlmmBfn5zJ1vTuKA==">AMUW2mVoNqZQo9Nc6k+WcmqpKvYwFRQ3N4hKYzNJsAfhACWgvc7mFsiCtUWMMw0TjjpnLAxeIBnYAAe0xcdt2bTpERIp/AFz/MkQdazyP3wrx9zmR9Yyv7w=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